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B82B4" w14:textId="067EAB37" w:rsidR="00941571" w:rsidRPr="00941571" w:rsidRDefault="00000000" w:rsidP="00941571">
      <w:pPr>
        <w:pStyle w:val="1"/>
        <w:spacing w:line="400" w:lineRule="exact"/>
        <w:jc w:val="center"/>
        <w:rPr>
          <w:rFonts w:ascii="游明朝" w:eastAsia="游明朝" w:hAnsi="游明朝" w:hint="eastAsia"/>
          <w:color w:val="auto"/>
          <w:lang w:eastAsia="ja-JP"/>
        </w:rPr>
      </w:pPr>
      <w:r w:rsidRPr="00941571">
        <w:rPr>
          <w:rFonts w:ascii="游明朝" w:eastAsia="游明朝" w:hAnsi="游明朝"/>
          <w:color w:val="auto"/>
          <w:lang w:eastAsia="ja-JP"/>
        </w:rPr>
        <w:t>安全衛生・リスク管理・BCP 提案書（サンプル）</w:t>
      </w:r>
      <w:r w:rsidR="00941571">
        <w:rPr>
          <w:rFonts w:ascii="游明朝" w:eastAsia="游明朝" w:hAnsi="游明朝"/>
          <w:color w:val="auto"/>
          <w:lang w:eastAsia="ja-JP"/>
        </w:rPr>
        <w:br/>
      </w:r>
    </w:p>
    <w:p w14:paraId="29AF18BD" w14:textId="463F2AD8" w:rsidR="00704805" w:rsidRPr="00941571" w:rsidRDefault="00000000" w:rsidP="00941571">
      <w:pPr>
        <w:pStyle w:val="21"/>
        <w:spacing w:line="400" w:lineRule="exact"/>
        <w:rPr>
          <w:rFonts w:ascii="游明朝" w:eastAsia="游明朝" w:hAnsi="游明朝"/>
          <w:color w:val="auto"/>
          <w:lang w:eastAsia="ja-JP"/>
        </w:rPr>
      </w:pPr>
      <w:r w:rsidRPr="00941571">
        <w:rPr>
          <w:rFonts w:ascii="游明朝" w:eastAsia="游明朝" w:hAnsi="游明朝"/>
          <w:color w:val="auto"/>
          <w:lang w:eastAsia="ja-JP"/>
        </w:rPr>
        <w:t>1. 提案概要（Executive Summary）</w:t>
      </w:r>
    </w:p>
    <w:p w14:paraId="3D54E2C7" w14:textId="77777777" w:rsidR="00704805" w:rsidRPr="00941571" w:rsidRDefault="00000000" w:rsidP="00941571">
      <w:pPr>
        <w:spacing w:line="400" w:lineRule="exact"/>
        <w:rPr>
          <w:rFonts w:ascii="游明朝" w:eastAsia="游明朝" w:hAnsi="游明朝"/>
          <w:lang w:eastAsia="ja-JP"/>
        </w:rPr>
      </w:pPr>
      <w:r w:rsidRPr="00941571">
        <w:rPr>
          <w:rFonts w:ascii="游明朝" w:eastAsia="游明朝" w:hAnsi="游明朝"/>
          <w:lang w:eastAsia="ja-JP"/>
        </w:rPr>
        <w:t>本提案書は、貴社の安全衛生体制・リスク管理・事業継続計画（BCP）の強化を目的とし、災害・事故・感染症・システム障害などのリスクに対して、組織として迅速かつ確実に対応できる仕組みを整備するための施策をまとめたものです。</w:t>
      </w:r>
    </w:p>
    <w:p w14:paraId="7C8CB725" w14:textId="77777777" w:rsidR="00704805" w:rsidRPr="00941571" w:rsidRDefault="00000000" w:rsidP="00941571">
      <w:pPr>
        <w:pStyle w:val="21"/>
        <w:spacing w:line="400" w:lineRule="exact"/>
        <w:rPr>
          <w:rFonts w:ascii="游明朝" w:eastAsia="游明朝" w:hAnsi="游明朝"/>
          <w:color w:val="auto"/>
          <w:lang w:eastAsia="ja-JP"/>
        </w:rPr>
      </w:pPr>
      <w:r w:rsidRPr="00941571">
        <w:rPr>
          <w:rFonts w:ascii="游明朝" w:eastAsia="游明朝" w:hAnsi="游明朝"/>
          <w:color w:val="auto"/>
          <w:lang w:eastAsia="ja-JP"/>
        </w:rPr>
        <w:t>2. 現状の課題（Problem）</w:t>
      </w:r>
    </w:p>
    <w:p w14:paraId="271E5071" w14:textId="297F2906" w:rsidR="00704805" w:rsidRPr="00941571" w:rsidRDefault="00000000" w:rsidP="00941571">
      <w:pPr>
        <w:spacing w:line="400" w:lineRule="exact"/>
        <w:rPr>
          <w:rFonts w:ascii="游明朝" w:eastAsia="游明朝" w:hAnsi="游明朝"/>
          <w:lang w:eastAsia="ja-JP"/>
        </w:rPr>
      </w:pPr>
      <w:r w:rsidRPr="00941571">
        <w:rPr>
          <w:rFonts w:ascii="游明朝" w:eastAsia="游明朝" w:hAnsi="游明朝"/>
          <w:lang w:eastAsia="ja-JP"/>
        </w:rPr>
        <w:t>・安全衛生マニュアルが古く、実態に合っていない</w:t>
      </w:r>
      <w:r w:rsidR="00941571">
        <w:rPr>
          <w:rFonts w:ascii="游明朝" w:eastAsia="游明朝" w:hAnsi="游明朝"/>
          <w:lang w:eastAsia="ja-JP"/>
        </w:rPr>
        <w:br/>
      </w:r>
      <w:r w:rsidRPr="00941571">
        <w:rPr>
          <w:rFonts w:ascii="游明朝" w:eastAsia="游明朝" w:hAnsi="游明朝"/>
          <w:lang w:eastAsia="ja-JP"/>
        </w:rPr>
        <w:t>・災害時の連絡体制が曖昧で、安否確認に時間がかかる</w:t>
      </w:r>
      <w:r w:rsidR="00941571">
        <w:rPr>
          <w:rFonts w:ascii="游明朝" w:eastAsia="游明朝" w:hAnsi="游明朝"/>
          <w:lang w:eastAsia="ja-JP"/>
        </w:rPr>
        <w:br/>
      </w:r>
      <w:r w:rsidRPr="00941571">
        <w:rPr>
          <w:rFonts w:ascii="游明朝" w:eastAsia="游明朝" w:hAnsi="游明朝"/>
          <w:lang w:eastAsia="ja-JP"/>
        </w:rPr>
        <w:t>・感染症対策が個人依存で、標準化されていない</w:t>
      </w:r>
      <w:r w:rsidR="00941571">
        <w:rPr>
          <w:rFonts w:ascii="游明朝" w:eastAsia="游明朝" w:hAnsi="游明朝"/>
          <w:lang w:eastAsia="ja-JP"/>
        </w:rPr>
        <w:br/>
      </w:r>
      <w:r w:rsidRPr="00941571">
        <w:rPr>
          <w:rFonts w:ascii="游明朝" w:eastAsia="游明朝" w:hAnsi="游明朝"/>
          <w:lang w:eastAsia="ja-JP"/>
        </w:rPr>
        <w:t>・事業継続計画（BCP）が形式化しており訓練不足</w:t>
      </w:r>
    </w:p>
    <w:p w14:paraId="5100B599" w14:textId="77777777" w:rsidR="00704805" w:rsidRPr="00941571" w:rsidRDefault="00000000" w:rsidP="00941571">
      <w:pPr>
        <w:pStyle w:val="21"/>
        <w:spacing w:line="400" w:lineRule="exact"/>
        <w:rPr>
          <w:rFonts w:ascii="游明朝" w:eastAsia="游明朝" w:hAnsi="游明朝"/>
          <w:color w:val="auto"/>
          <w:lang w:eastAsia="ja-JP"/>
        </w:rPr>
      </w:pPr>
      <w:r w:rsidRPr="00941571">
        <w:rPr>
          <w:rFonts w:ascii="游明朝" w:eastAsia="游明朝" w:hAnsi="游明朝"/>
          <w:color w:val="auto"/>
          <w:lang w:eastAsia="ja-JP"/>
        </w:rPr>
        <w:t>3. 原因分析（Cause）</w:t>
      </w:r>
    </w:p>
    <w:p w14:paraId="55DCDE1E" w14:textId="545A98AF" w:rsidR="00704805" w:rsidRPr="00941571" w:rsidRDefault="00000000" w:rsidP="00941571">
      <w:pPr>
        <w:spacing w:line="400" w:lineRule="exact"/>
        <w:rPr>
          <w:rFonts w:ascii="游明朝" w:eastAsia="游明朝" w:hAnsi="游明朝"/>
          <w:lang w:eastAsia="ja-JP"/>
        </w:rPr>
      </w:pPr>
      <w:r w:rsidRPr="00941571">
        <w:rPr>
          <w:rFonts w:ascii="游明朝" w:eastAsia="游明朝" w:hAnsi="游明朝"/>
          <w:lang w:eastAsia="ja-JP"/>
        </w:rPr>
        <w:t>・安全衛生委員会の機能が形骸化</w:t>
      </w:r>
      <w:r w:rsidR="00941571">
        <w:rPr>
          <w:rFonts w:ascii="游明朝" w:eastAsia="游明朝" w:hAnsi="游明朝"/>
          <w:lang w:eastAsia="ja-JP"/>
        </w:rPr>
        <w:br/>
      </w:r>
      <w:r w:rsidRPr="00941571">
        <w:rPr>
          <w:rFonts w:ascii="游明朝" w:eastAsia="游明朝" w:hAnsi="游明朝"/>
          <w:lang w:eastAsia="ja-JP"/>
        </w:rPr>
        <w:t>・情報共有ツールが統一されていない</w:t>
      </w:r>
      <w:r w:rsidR="00941571">
        <w:rPr>
          <w:rFonts w:ascii="游明朝" w:eastAsia="游明朝" w:hAnsi="游明朝"/>
          <w:lang w:eastAsia="ja-JP"/>
        </w:rPr>
        <w:br/>
      </w:r>
      <w:r w:rsidRPr="00941571">
        <w:rPr>
          <w:rFonts w:ascii="游明朝" w:eastAsia="游明朝" w:hAnsi="游明朝"/>
          <w:lang w:eastAsia="ja-JP"/>
        </w:rPr>
        <w:t>・緊急時の指揮命令ラインが曖昧</w:t>
      </w:r>
      <w:r w:rsidR="00941571">
        <w:rPr>
          <w:rFonts w:ascii="游明朝" w:eastAsia="游明朝" w:hAnsi="游明朝"/>
          <w:lang w:eastAsia="ja-JP"/>
        </w:rPr>
        <w:br/>
      </w:r>
      <w:r w:rsidRPr="00941571">
        <w:rPr>
          <w:rFonts w:ascii="游明朝" w:eastAsia="游明朝" w:hAnsi="游明朝"/>
          <w:lang w:eastAsia="ja-JP"/>
        </w:rPr>
        <w:t>・データバックアップや代替オペレーションが未整備</w:t>
      </w:r>
    </w:p>
    <w:p w14:paraId="1541F719" w14:textId="77777777" w:rsidR="00704805" w:rsidRPr="00941571" w:rsidRDefault="00000000" w:rsidP="00941571">
      <w:pPr>
        <w:pStyle w:val="21"/>
        <w:spacing w:line="400" w:lineRule="exact"/>
        <w:rPr>
          <w:rFonts w:ascii="游明朝" w:eastAsia="游明朝" w:hAnsi="游明朝"/>
          <w:color w:val="auto"/>
          <w:lang w:eastAsia="ja-JP"/>
        </w:rPr>
      </w:pPr>
      <w:r w:rsidRPr="00941571">
        <w:rPr>
          <w:rFonts w:ascii="游明朝" w:eastAsia="游明朝" w:hAnsi="游明朝"/>
          <w:color w:val="auto"/>
          <w:lang w:eastAsia="ja-JP"/>
        </w:rPr>
        <w:t>4. 解決策（Solution）</w:t>
      </w:r>
    </w:p>
    <w:p w14:paraId="4B3EED85" w14:textId="448B4C56" w:rsidR="00704805" w:rsidRPr="00941571" w:rsidRDefault="00000000" w:rsidP="00941571">
      <w:pPr>
        <w:spacing w:line="400" w:lineRule="exact"/>
        <w:rPr>
          <w:rFonts w:ascii="游明朝" w:eastAsia="游明朝" w:hAnsi="游明朝"/>
          <w:lang w:eastAsia="ja-JP"/>
        </w:rPr>
      </w:pPr>
      <w:r w:rsidRPr="00941571">
        <w:rPr>
          <w:rFonts w:ascii="游明朝" w:eastAsia="游明朝" w:hAnsi="游明朝"/>
          <w:lang w:eastAsia="ja-JP"/>
        </w:rPr>
        <w:t>① 安全衛生マニュアルの改訂・教育体制構築</w:t>
      </w:r>
      <w:r w:rsidR="00941571">
        <w:rPr>
          <w:rFonts w:ascii="游明朝" w:eastAsia="游明朝" w:hAnsi="游明朝"/>
          <w:lang w:eastAsia="ja-JP"/>
        </w:rPr>
        <w:br/>
      </w:r>
      <w:r w:rsidRPr="00941571">
        <w:rPr>
          <w:rFonts w:ascii="游明朝" w:eastAsia="游明朝" w:hAnsi="游明朝"/>
          <w:lang w:eastAsia="ja-JP"/>
        </w:rPr>
        <w:t>② 災害時の安否確認・連絡網のデジタル化</w:t>
      </w:r>
      <w:r w:rsidR="00941571">
        <w:rPr>
          <w:rFonts w:ascii="游明朝" w:eastAsia="游明朝" w:hAnsi="游明朝"/>
          <w:lang w:eastAsia="ja-JP"/>
        </w:rPr>
        <w:br/>
      </w:r>
      <w:r w:rsidRPr="00941571">
        <w:rPr>
          <w:rFonts w:ascii="游明朝" w:eastAsia="游明朝" w:hAnsi="游明朝"/>
          <w:lang w:eastAsia="ja-JP"/>
        </w:rPr>
        <w:t>③ 感染症対策ガイドライン策定・備蓄の最適化</w:t>
      </w:r>
      <w:r w:rsidR="00941571">
        <w:rPr>
          <w:rFonts w:ascii="游明朝" w:eastAsia="游明朝" w:hAnsi="游明朝"/>
          <w:lang w:eastAsia="ja-JP"/>
        </w:rPr>
        <w:br/>
      </w:r>
      <w:r w:rsidRPr="00941571">
        <w:rPr>
          <w:rFonts w:ascii="游明朝" w:eastAsia="游明朝" w:hAnsi="游明朝"/>
          <w:lang w:eastAsia="ja-JP"/>
        </w:rPr>
        <w:t>④ BCP計画の再構築（優先業務・代替拠点・復旧手順の明確化）</w:t>
      </w:r>
      <w:r w:rsidR="00941571">
        <w:rPr>
          <w:rFonts w:ascii="游明朝" w:eastAsia="游明朝" w:hAnsi="游明朝"/>
          <w:lang w:eastAsia="ja-JP"/>
        </w:rPr>
        <w:br/>
      </w:r>
      <w:r w:rsidRPr="00941571">
        <w:rPr>
          <w:rFonts w:ascii="游明朝" w:eastAsia="游明朝" w:hAnsi="游明朝"/>
          <w:lang w:eastAsia="ja-JP"/>
        </w:rPr>
        <w:t>⑤ 年1〜2回のBCP訓練とPDCAサイクル導入</w:t>
      </w:r>
    </w:p>
    <w:p w14:paraId="482AE8F3" w14:textId="77777777" w:rsidR="00704805" w:rsidRPr="00941571" w:rsidRDefault="00000000" w:rsidP="00941571">
      <w:pPr>
        <w:pStyle w:val="21"/>
        <w:spacing w:line="400" w:lineRule="exact"/>
        <w:rPr>
          <w:rFonts w:ascii="游明朝" w:eastAsia="游明朝" w:hAnsi="游明朝"/>
          <w:color w:val="auto"/>
          <w:lang w:eastAsia="ja-JP"/>
        </w:rPr>
      </w:pPr>
      <w:r w:rsidRPr="00941571">
        <w:rPr>
          <w:rFonts w:ascii="游明朝" w:eastAsia="游明朝" w:hAnsi="游明朝"/>
          <w:color w:val="auto"/>
          <w:lang w:eastAsia="ja-JP"/>
        </w:rPr>
        <w:t>5. 期待効果（Effect）</w:t>
      </w:r>
    </w:p>
    <w:p w14:paraId="7644B6BA" w14:textId="702B1131" w:rsidR="00704805" w:rsidRPr="00941571" w:rsidRDefault="00000000" w:rsidP="00941571">
      <w:pPr>
        <w:spacing w:line="400" w:lineRule="exact"/>
        <w:rPr>
          <w:rFonts w:ascii="游明朝" w:eastAsia="游明朝" w:hAnsi="游明朝"/>
          <w:lang w:eastAsia="ja-JP"/>
        </w:rPr>
      </w:pPr>
      <w:r w:rsidRPr="00941571">
        <w:rPr>
          <w:rFonts w:ascii="游明朝" w:eastAsia="游明朝" w:hAnsi="游明朝"/>
          <w:lang w:eastAsia="ja-JP"/>
        </w:rPr>
        <w:t>・災害時の安否確認リードタイム 60〜80%短縮</w:t>
      </w:r>
      <w:r w:rsidR="00941571">
        <w:rPr>
          <w:rFonts w:ascii="游明朝" w:eastAsia="游明朝" w:hAnsi="游明朝"/>
          <w:lang w:eastAsia="ja-JP"/>
        </w:rPr>
        <w:br/>
      </w:r>
      <w:r w:rsidRPr="00941571">
        <w:rPr>
          <w:rFonts w:ascii="游明朝" w:eastAsia="游明朝" w:hAnsi="游明朝"/>
          <w:lang w:eastAsia="ja-JP"/>
        </w:rPr>
        <w:t>・事故発生率の低減・健康リスクの抑制</w:t>
      </w:r>
      <w:r w:rsidR="00941571">
        <w:rPr>
          <w:rFonts w:ascii="游明朝" w:eastAsia="游明朝" w:hAnsi="游明朝"/>
          <w:lang w:eastAsia="ja-JP"/>
        </w:rPr>
        <w:br/>
      </w:r>
      <w:r w:rsidRPr="00941571">
        <w:rPr>
          <w:rFonts w:ascii="游明朝" w:eastAsia="游明朝" w:hAnsi="游明朝"/>
          <w:lang w:eastAsia="ja-JP"/>
        </w:rPr>
        <w:t>・感染症流行時の業務停止リスクを最小化</w:t>
      </w:r>
      <w:r w:rsidR="00941571">
        <w:rPr>
          <w:rFonts w:ascii="游明朝" w:eastAsia="游明朝" w:hAnsi="游明朝"/>
          <w:lang w:eastAsia="ja-JP"/>
        </w:rPr>
        <w:br/>
      </w:r>
      <w:r w:rsidRPr="00941571">
        <w:rPr>
          <w:rFonts w:ascii="游明朝" w:eastAsia="游明朝" w:hAnsi="游明朝"/>
          <w:lang w:eastAsia="ja-JP"/>
        </w:rPr>
        <w:t>・復旧時間（RTO）短縮・業務中断コスト削減</w:t>
      </w:r>
    </w:p>
    <w:p w14:paraId="4522F54E" w14:textId="77777777" w:rsidR="00704805" w:rsidRPr="00941571" w:rsidRDefault="00000000" w:rsidP="00941571">
      <w:pPr>
        <w:pStyle w:val="21"/>
        <w:spacing w:line="400" w:lineRule="exact"/>
        <w:rPr>
          <w:rFonts w:ascii="游明朝" w:eastAsia="游明朝" w:hAnsi="游明朝"/>
          <w:color w:val="auto"/>
        </w:rPr>
      </w:pPr>
      <w:r w:rsidRPr="00941571">
        <w:rPr>
          <w:rFonts w:ascii="游明朝" w:eastAsia="游明朝" w:hAnsi="游明朝"/>
          <w:color w:val="auto"/>
        </w:rPr>
        <w:lastRenderedPageBreak/>
        <w:t>6. ROI / 投資回収（ROI）</w:t>
      </w:r>
    </w:p>
    <w:p w14:paraId="6929955D" w14:textId="77777777" w:rsidR="00704805" w:rsidRPr="00941571" w:rsidRDefault="00000000" w:rsidP="00941571">
      <w:pPr>
        <w:spacing w:line="400" w:lineRule="exact"/>
        <w:rPr>
          <w:rFonts w:ascii="游明朝" w:eastAsia="游明朝" w:hAnsi="游明朝"/>
          <w:lang w:eastAsia="ja-JP"/>
        </w:rPr>
      </w:pPr>
      <w:r w:rsidRPr="00941571">
        <w:rPr>
          <w:rFonts w:ascii="游明朝" w:eastAsia="游明朝" w:hAnsi="游明朝"/>
          <w:lang w:eastAsia="ja-JP"/>
        </w:rPr>
        <w:t>初期投資：100〜150万円</w:t>
      </w:r>
      <w:r w:rsidRPr="00941571">
        <w:rPr>
          <w:rFonts w:ascii="游明朝" w:eastAsia="游明朝" w:hAnsi="游明朝"/>
          <w:lang w:eastAsia="ja-JP"/>
        </w:rPr>
        <w:br/>
        <w:t>年間効果：500〜900万円相当（事故削減/停止回避）</w:t>
      </w:r>
      <w:r w:rsidRPr="00941571">
        <w:rPr>
          <w:rFonts w:ascii="游明朝" w:eastAsia="游明朝" w:hAnsi="游明朝"/>
          <w:lang w:eastAsia="ja-JP"/>
        </w:rPr>
        <w:br/>
        <w:t>回収期間：2〜4ヶ月</w:t>
      </w:r>
    </w:p>
    <w:sectPr w:rsidR="00704805" w:rsidRPr="0094157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012992151">
    <w:abstractNumId w:val="8"/>
  </w:num>
  <w:num w:numId="2" w16cid:durableId="619532833">
    <w:abstractNumId w:val="6"/>
  </w:num>
  <w:num w:numId="3" w16cid:durableId="1891726470">
    <w:abstractNumId w:val="5"/>
  </w:num>
  <w:num w:numId="4" w16cid:durableId="950405300">
    <w:abstractNumId w:val="4"/>
  </w:num>
  <w:num w:numId="5" w16cid:durableId="1982417312">
    <w:abstractNumId w:val="7"/>
  </w:num>
  <w:num w:numId="6" w16cid:durableId="430049857">
    <w:abstractNumId w:val="3"/>
  </w:num>
  <w:num w:numId="7" w16cid:durableId="638995325">
    <w:abstractNumId w:val="2"/>
  </w:num>
  <w:num w:numId="8" w16cid:durableId="1767653762">
    <w:abstractNumId w:val="1"/>
  </w:num>
  <w:num w:numId="9" w16cid:durableId="1652178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704805"/>
    <w:rsid w:val="00850C9A"/>
    <w:rsid w:val="00941571"/>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BD3537D"/>
  <w14:defaultImageDpi w14:val="300"/>
  <w15:docId w15:val="{CE44B5C3-766E-4B39-8E4A-E2EA2353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102</Words>
  <Characters>583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 Win10</cp:lastModifiedBy>
  <cp:revision>2</cp:revision>
  <dcterms:created xsi:type="dcterms:W3CDTF">2013-12-23T23:15:00Z</dcterms:created>
  <dcterms:modified xsi:type="dcterms:W3CDTF">2025-11-25T02:25:00Z</dcterms:modified>
  <cp:category/>
</cp:coreProperties>
</file>